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0F" w:rsidRDefault="001A0C0F" w:rsidP="001A0C0F">
      <w:pPr>
        <w:jc w:val="both"/>
        <w:rPr>
          <w:sz w:val="22"/>
          <w:szCs w:val="22"/>
          <w:u w:val="single"/>
        </w:rPr>
      </w:pPr>
      <w:bookmarkStart w:id="0" w:name="_GoBack"/>
      <w:bookmarkEnd w:id="0"/>
    </w:p>
    <w:p w:rsidR="001A0C0F" w:rsidRPr="005A7F4D" w:rsidRDefault="001A0C0F" w:rsidP="001A0C0F">
      <w:pPr>
        <w:jc w:val="both"/>
        <w:rPr>
          <w:sz w:val="22"/>
          <w:szCs w:val="22"/>
        </w:rPr>
      </w:pPr>
      <w:proofErr w:type="gramStart"/>
      <w:r w:rsidRPr="001A0C0F">
        <w:rPr>
          <w:sz w:val="22"/>
          <w:szCs w:val="22"/>
          <w:u w:val="single"/>
        </w:rPr>
        <w:t>Confidentiality.</w:t>
      </w:r>
      <w:proofErr w:type="gramEnd"/>
      <w:r>
        <w:rPr>
          <w:sz w:val="22"/>
          <w:szCs w:val="22"/>
        </w:rPr>
        <w:t xml:space="preserve"> </w:t>
      </w:r>
      <w:r w:rsidRPr="005A7F4D">
        <w:rPr>
          <w:sz w:val="22"/>
          <w:szCs w:val="22"/>
        </w:rPr>
        <w:t>In order to ensure the safety of adult, youth, and child victims of domestic violence, dating violence, sexual assault, or stalking, Grantee shall protect the confidentiality and privacy of persons receiving services.  Grantee shall not disclose any personally identifying information or individual information collected in connection with services requested, utilized, or denied through Grantee’s programs; or reveal individual client information without the informed, written, reasonably time-limited consent of the person (or in the case of an un-emancipated minor, the minor and the parent or guardian or in the case of persons with disabilities, the guardian) about whom information is sought, whether for this program or any other Federal, State, tribal, or territorial grant program, except that consent for release may not be given by the abuser of the minor, person with disabilities, or the abuser of the other parent of the minor.</w:t>
      </w:r>
    </w:p>
    <w:p w:rsidR="001A0C0F" w:rsidRPr="005A7F4D" w:rsidRDefault="001A0C0F" w:rsidP="001A0C0F">
      <w:pPr>
        <w:jc w:val="both"/>
        <w:rPr>
          <w:sz w:val="22"/>
          <w:szCs w:val="22"/>
        </w:rPr>
      </w:pPr>
    </w:p>
    <w:p w:rsidR="001A0C0F" w:rsidRPr="005A7F4D" w:rsidRDefault="001A0C0F" w:rsidP="001A0C0F">
      <w:pPr>
        <w:jc w:val="both"/>
        <w:rPr>
          <w:sz w:val="22"/>
          <w:szCs w:val="22"/>
        </w:rPr>
      </w:pPr>
      <w:r w:rsidRPr="005A7F4D">
        <w:rPr>
          <w:sz w:val="22"/>
          <w:szCs w:val="22"/>
        </w:rPr>
        <w:t>If release of information described in the previous paragraph is compelled by statutory or court mandate, Grantee shall make reasonable attempts to provide notice to victims affected by the disclosure of information; and Grantee shall take steps necessary to protect the privacy and safety of the persons affected by the release of the information.</w:t>
      </w:r>
    </w:p>
    <w:p w:rsidR="001A0C0F" w:rsidRPr="005A7F4D" w:rsidRDefault="001A0C0F" w:rsidP="001A0C0F">
      <w:pPr>
        <w:tabs>
          <w:tab w:val="left" w:pos="0"/>
          <w:tab w:val="left" w:pos="360"/>
          <w:tab w:val="left" w:pos="720"/>
          <w:tab w:val="left" w:pos="1440"/>
          <w:tab w:val="right" w:pos="8640"/>
          <w:tab w:val="left" w:pos="9360"/>
        </w:tabs>
        <w:spacing w:line="236" w:lineRule="auto"/>
        <w:jc w:val="both"/>
        <w:rPr>
          <w:sz w:val="22"/>
        </w:rPr>
      </w:pPr>
    </w:p>
    <w:p w:rsidR="001A0C0F" w:rsidRPr="005A7F4D" w:rsidRDefault="001A0C0F" w:rsidP="001A0C0F">
      <w:pPr>
        <w:jc w:val="both"/>
        <w:rPr>
          <w:sz w:val="22"/>
          <w:szCs w:val="22"/>
        </w:rPr>
      </w:pPr>
      <w:r w:rsidRPr="005A7F4D">
        <w:rPr>
          <w:sz w:val="22"/>
          <w:szCs w:val="22"/>
        </w:rPr>
        <w:t>Recipient may share (1) non-personally identifying data in the aggregate regarding services to their clients and non-personally identifying information in order to comply with Federal, State, tribal, or territorial reporting, evaluation, or data collection requirements; (2) court-generated information and law-enforcement generated information contained in secure, governmental registries for protection order enforcement purposes; and (3) law-enforcement and prosecution-generated information necessary for law enforcement and prosecution purposes.</w:t>
      </w:r>
    </w:p>
    <w:p w:rsidR="001A0C0F" w:rsidRPr="005A7F4D" w:rsidRDefault="001A0C0F" w:rsidP="001A0C0F">
      <w:pPr>
        <w:jc w:val="both"/>
        <w:rPr>
          <w:sz w:val="22"/>
          <w:szCs w:val="22"/>
        </w:rPr>
      </w:pPr>
    </w:p>
    <w:p w:rsidR="001A0C0F" w:rsidRPr="005A7F4D" w:rsidRDefault="001A0C0F" w:rsidP="001A0C0F">
      <w:pPr>
        <w:jc w:val="both"/>
        <w:rPr>
          <w:sz w:val="22"/>
          <w:szCs w:val="22"/>
        </w:rPr>
      </w:pPr>
      <w:r w:rsidRPr="005A7F4D">
        <w:rPr>
          <w:sz w:val="22"/>
          <w:szCs w:val="22"/>
        </w:rPr>
        <w:t>The term “personally identifying information”, “individual information”, or “personal information” means individually identifying information for or about an individual victim of domestic violence, dating violence, sexual assault, or stalking, including (1) a first and last name; (2) a home or other physical address; (3) contact information (including a postal, e-mail or Internet protocol address, or telephone or facsimile number); (4) a social security number; and (5) any other information, including date of birth, racial or ethnic background, or religious affiliation, that, in combination with any other non-personally identifying information would serve to identify any individual.</w:t>
      </w:r>
    </w:p>
    <w:p w:rsidR="001A0C0F" w:rsidRPr="005A7F4D" w:rsidRDefault="001A0C0F" w:rsidP="001A0C0F">
      <w:pPr>
        <w:jc w:val="both"/>
        <w:rPr>
          <w:sz w:val="22"/>
          <w:szCs w:val="22"/>
        </w:rPr>
      </w:pPr>
    </w:p>
    <w:p w:rsidR="001A0C0F" w:rsidRPr="005A7F4D" w:rsidRDefault="001A0C0F" w:rsidP="001A0C0F">
      <w:pPr>
        <w:tabs>
          <w:tab w:val="left" w:pos="0"/>
          <w:tab w:val="left" w:pos="360"/>
          <w:tab w:val="left" w:pos="720"/>
          <w:tab w:val="left" w:pos="1440"/>
          <w:tab w:val="right" w:pos="8640"/>
          <w:tab w:val="left" w:pos="9360"/>
        </w:tabs>
        <w:spacing w:line="236" w:lineRule="auto"/>
        <w:jc w:val="both"/>
        <w:rPr>
          <w:sz w:val="22"/>
          <w:szCs w:val="22"/>
        </w:rPr>
      </w:pPr>
      <w:r w:rsidRPr="005A7F4D">
        <w:rPr>
          <w:sz w:val="22"/>
        </w:rPr>
        <w:t>Grantee shall notify the Department promptly after receiving a request from the media for information regarding a recipient of services funded with Grant money.</w:t>
      </w:r>
    </w:p>
    <w:p w:rsidR="00E1045D" w:rsidRDefault="00E1045D"/>
    <w:sectPr w:rsidR="00E104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4AB" w:rsidRDefault="000864AB" w:rsidP="000864AB">
      <w:r>
        <w:separator/>
      </w:r>
    </w:p>
  </w:endnote>
  <w:endnote w:type="continuationSeparator" w:id="0">
    <w:p w:rsidR="000864AB" w:rsidRDefault="000864AB" w:rsidP="0008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AB" w:rsidRDefault="000864AB">
    <w:pPr>
      <w:pStyle w:val="Footer"/>
    </w:pPr>
    <w:r>
      <w:t>1/10/14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4AB" w:rsidRDefault="000864AB" w:rsidP="000864AB">
      <w:r>
        <w:separator/>
      </w:r>
    </w:p>
  </w:footnote>
  <w:footnote w:type="continuationSeparator" w:id="0">
    <w:p w:rsidR="000864AB" w:rsidRDefault="000864AB" w:rsidP="00086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1F" w:rsidRDefault="00976A1F" w:rsidP="00976A1F">
    <w:pPr>
      <w:jc w:val="center"/>
      <w:rPr>
        <w:b/>
        <w:sz w:val="22"/>
        <w:szCs w:val="22"/>
      </w:rPr>
    </w:pPr>
    <w:r w:rsidRPr="001A0C0F">
      <w:rPr>
        <w:b/>
        <w:sz w:val="22"/>
        <w:szCs w:val="22"/>
      </w:rPr>
      <w:t>Sample La</w:t>
    </w:r>
    <w:r>
      <w:rPr>
        <w:b/>
        <w:sz w:val="22"/>
        <w:szCs w:val="22"/>
      </w:rPr>
      <w:t xml:space="preserve">nguage in Oregon Department of Justice, </w:t>
    </w:r>
  </w:p>
  <w:p w:rsidR="00976A1F" w:rsidRPr="001A0C0F" w:rsidRDefault="00976A1F" w:rsidP="00976A1F">
    <w:pPr>
      <w:jc w:val="center"/>
      <w:rPr>
        <w:b/>
        <w:sz w:val="22"/>
        <w:szCs w:val="22"/>
      </w:rPr>
    </w:pPr>
    <w:r>
      <w:rPr>
        <w:b/>
        <w:sz w:val="22"/>
        <w:szCs w:val="22"/>
      </w:rPr>
      <w:t>Crime Victims’ Services Division Grant Agreements</w:t>
    </w:r>
  </w:p>
  <w:p w:rsidR="00976A1F" w:rsidRDefault="00976A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F6"/>
    <w:rsid w:val="000864AB"/>
    <w:rsid w:val="000F6EF6"/>
    <w:rsid w:val="001A0C0F"/>
    <w:rsid w:val="00976A1F"/>
    <w:rsid w:val="00E10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0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4AB"/>
    <w:pPr>
      <w:tabs>
        <w:tab w:val="center" w:pos="4680"/>
        <w:tab w:val="right" w:pos="9360"/>
      </w:tabs>
    </w:pPr>
  </w:style>
  <w:style w:type="character" w:customStyle="1" w:styleId="HeaderChar">
    <w:name w:val="Header Char"/>
    <w:basedOn w:val="DefaultParagraphFont"/>
    <w:link w:val="Header"/>
    <w:uiPriority w:val="99"/>
    <w:rsid w:val="000864AB"/>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0864AB"/>
    <w:pPr>
      <w:tabs>
        <w:tab w:val="center" w:pos="4680"/>
        <w:tab w:val="right" w:pos="9360"/>
      </w:tabs>
    </w:pPr>
  </w:style>
  <w:style w:type="character" w:customStyle="1" w:styleId="FooterChar">
    <w:name w:val="Footer Char"/>
    <w:basedOn w:val="DefaultParagraphFont"/>
    <w:link w:val="Footer"/>
    <w:uiPriority w:val="99"/>
    <w:rsid w:val="000864AB"/>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0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4AB"/>
    <w:pPr>
      <w:tabs>
        <w:tab w:val="center" w:pos="4680"/>
        <w:tab w:val="right" w:pos="9360"/>
      </w:tabs>
    </w:pPr>
  </w:style>
  <w:style w:type="character" w:customStyle="1" w:styleId="HeaderChar">
    <w:name w:val="Header Char"/>
    <w:basedOn w:val="DefaultParagraphFont"/>
    <w:link w:val="Header"/>
    <w:uiPriority w:val="99"/>
    <w:rsid w:val="000864AB"/>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0864AB"/>
    <w:pPr>
      <w:tabs>
        <w:tab w:val="center" w:pos="4680"/>
        <w:tab w:val="right" w:pos="9360"/>
      </w:tabs>
    </w:pPr>
  </w:style>
  <w:style w:type="character" w:customStyle="1" w:styleId="FooterChar">
    <w:name w:val="Footer Char"/>
    <w:basedOn w:val="DefaultParagraphFont"/>
    <w:link w:val="Footer"/>
    <w:uiPriority w:val="99"/>
    <w:rsid w:val="000864AB"/>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80AFCC8434D04F872F2BDEF06F5011" ma:contentTypeVersion="0" ma:contentTypeDescription="Create a new document." ma:contentTypeScope="" ma:versionID="1db711d97851aa68ccb6b3a8fcc872b1">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28E2B9DF-3E7B-4878-8675-6EE942804C3F}"/>
</file>

<file path=customXml/itemProps2.xml><?xml version="1.0" encoding="utf-8"?>
<ds:datastoreItem xmlns:ds="http://schemas.openxmlformats.org/officeDocument/2006/customXml" ds:itemID="{B075FE20-0078-48F3-B7B5-FB91A486EFCE}"/>
</file>

<file path=customXml/itemProps3.xml><?xml version="1.0" encoding="utf-8"?>
<ds:datastoreItem xmlns:ds="http://schemas.openxmlformats.org/officeDocument/2006/customXml" ds:itemID="{7A23D404-2F22-442C-9C75-93B2CDD4734C}"/>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2313</Characters>
  <Application>Microsoft Office Word</Application>
  <DocSecurity>0</DocSecurity>
  <Lines>19</Lines>
  <Paragraphs>5</Paragraphs>
  <ScaleCrop>false</ScaleCrop>
  <Company>Dept of Justice</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Gray</dc:creator>
  <cp:keywords/>
  <dc:description/>
  <cp:lastModifiedBy>Mackenzie Gray</cp:lastModifiedBy>
  <cp:revision>4</cp:revision>
  <dcterms:created xsi:type="dcterms:W3CDTF">2013-12-12T19:04:00Z</dcterms:created>
  <dcterms:modified xsi:type="dcterms:W3CDTF">2014-01-10T22:40:00Z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0x0101000C80AFCC8434D04F872F2BDEF06F5011</vt:lpwstr>
  </property>
</Properties>
</file>